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73" w:rsidRPr="00D82E23" w:rsidRDefault="00D82E23" w:rsidP="00D82E23">
      <w:pPr>
        <w:ind w:firstLine="708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Рабочая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программа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отражает требования</w:t>
      </w:r>
      <w:r w:rsidRPr="00D82E23">
        <w:rPr>
          <w:rFonts w:ascii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Федерального</w:t>
      </w:r>
      <w:r w:rsidRPr="00D82E23">
        <w:rPr>
          <w:rFonts w:ascii="Times New Roman" w:hAnsi="Times New Roman" w:cs="Times New Roman"/>
          <w:color w:val="231F20"/>
          <w:spacing w:val="55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государственного</w:t>
      </w:r>
      <w:r w:rsidRPr="00D82E23">
        <w:rPr>
          <w:rFonts w:ascii="Times New Roman" w:hAnsi="Times New Roman" w:cs="Times New Roman"/>
          <w:color w:val="231F20"/>
          <w:spacing w:val="54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образовательного стандарта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начального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общего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(далее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—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ФГОС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НОО) по ОРКСЭ и обеспечивает содержательную составляющую ФГОС НОО.    Предметная область ОРКСЭ состоит из учебных модулей по выбору «Основы православной культуры», «Основы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исламской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культуры»,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«Основы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буддийской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культуры»,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«Основы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иудейской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культуры»,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«Основы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религиозных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</w:t>
      </w:r>
      <w:r w:rsidRPr="00D82E2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России»,</w:t>
      </w:r>
      <w:r w:rsidRPr="00D82E2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«Основы</w:t>
      </w:r>
      <w:r w:rsidRPr="00D82E2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светской</w:t>
      </w:r>
      <w:r w:rsidRPr="00D82E2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этики».</w:t>
      </w:r>
      <w:r w:rsidRPr="00D82E23">
        <w:rPr>
          <w:rFonts w:ascii="Times New Roman" w:hAnsi="Times New Roman" w:cs="Times New Roman"/>
          <w:color w:val="231F20"/>
          <w:spacing w:val="53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D82E23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D82E23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с федеральным законом выбор модуля осуществляется по заявлению родителей (законных представителей) несовершеннолетних обучающихся.</w:t>
      </w:r>
    </w:p>
    <w:p w:rsidR="00D82E23" w:rsidRPr="005458A8" w:rsidRDefault="00D82E23" w:rsidP="00D82E23">
      <w:pPr>
        <w:pStyle w:val="a3"/>
        <w:spacing w:before="14" w:line="247" w:lineRule="auto"/>
        <w:ind w:firstLine="551"/>
        <w:rPr>
          <w:sz w:val="24"/>
          <w:szCs w:val="24"/>
        </w:rPr>
      </w:pPr>
      <w:r w:rsidRPr="005458A8">
        <w:rPr>
          <w:color w:val="231F20"/>
          <w:w w:val="115"/>
          <w:sz w:val="24"/>
          <w:szCs w:val="24"/>
        </w:rPr>
        <w:t>Целью ОРКСЭ является формирование у обучающегося</w:t>
      </w:r>
      <w:r w:rsidRPr="005458A8">
        <w:rPr>
          <w:color w:val="231F20"/>
          <w:spacing w:val="-55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мотивации к осознанному н</w:t>
      </w:r>
      <w:r>
        <w:rPr>
          <w:color w:val="231F20"/>
          <w:w w:val="115"/>
          <w:sz w:val="24"/>
          <w:szCs w:val="24"/>
        </w:rPr>
        <w:t>равственному поведению, основан</w:t>
      </w:r>
      <w:r w:rsidRPr="005458A8">
        <w:rPr>
          <w:color w:val="231F20"/>
          <w:w w:val="115"/>
          <w:sz w:val="24"/>
          <w:szCs w:val="24"/>
        </w:rPr>
        <w:t>ному на знании и уважен</w:t>
      </w:r>
      <w:r>
        <w:rPr>
          <w:color w:val="231F20"/>
          <w:w w:val="115"/>
          <w:sz w:val="24"/>
          <w:szCs w:val="24"/>
        </w:rPr>
        <w:t>ии культурных и религиозных тра</w:t>
      </w:r>
      <w:r w:rsidRPr="005458A8">
        <w:rPr>
          <w:color w:val="231F20"/>
          <w:w w:val="115"/>
          <w:sz w:val="24"/>
          <w:szCs w:val="24"/>
        </w:rPr>
        <w:t>диций</w:t>
      </w:r>
      <w:r w:rsidRPr="005458A8">
        <w:rPr>
          <w:color w:val="231F20"/>
          <w:spacing w:val="35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многонационального</w:t>
      </w:r>
      <w:r w:rsidRPr="005458A8">
        <w:rPr>
          <w:color w:val="231F20"/>
          <w:spacing w:val="36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народа</w:t>
      </w:r>
      <w:r w:rsidRPr="005458A8">
        <w:rPr>
          <w:color w:val="231F20"/>
          <w:spacing w:val="36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России,</w:t>
      </w:r>
      <w:r w:rsidRPr="005458A8">
        <w:rPr>
          <w:color w:val="231F20"/>
          <w:spacing w:val="36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а</w:t>
      </w:r>
      <w:r w:rsidRPr="005458A8">
        <w:rPr>
          <w:color w:val="231F20"/>
          <w:spacing w:val="36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также</w:t>
      </w:r>
      <w:r w:rsidRPr="005458A8">
        <w:rPr>
          <w:color w:val="231F20"/>
          <w:spacing w:val="35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к</w:t>
      </w:r>
      <w:r w:rsidRPr="005458A8">
        <w:rPr>
          <w:color w:val="231F20"/>
          <w:spacing w:val="36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диалогу</w:t>
      </w:r>
      <w:r w:rsidRPr="005458A8">
        <w:rPr>
          <w:color w:val="231F20"/>
          <w:spacing w:val="-55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с</w:t>
      </w:r>
      <w:r w:rsidRPr="005458A8">
        <w:rPr>
          <w:color w:val="231F20"/>
          <w:spacing w:val="37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представителями</w:t>
      </w:r>
      <w:r w:rsidRPr="005458A8">
        <w:rPr>
          <w:color w:val="231F20"/>
          <w:spacing w:val="3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других</w:t>
      </w:r>
      <w:r w:rsidRPr="005458A8">
        <w:rPr>
          <w:color w:val="231F20"/>
          <w:spacing w:val="37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культур</w:t>
      </w:r>
      <w:r w:rsidRPr="005458A8">
        <w:rPr>
          <w:color w:val="231F20"/>
          <w:spacing w:val="3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и</w:t>
      </w:r>
      <w:r w:rsidRPr="005458A8">
        <w:rPr>
          <w:color w:val="231F20"/>
          <w:spacing w:val="37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мировоззрений.</w:t>
      </w:r>
    </w:p>
    <w:p w:rsidR="00D82E23" w:rsidRPr="005458A8" w:rsidRDefault="00D82E23" w:rsidP="00D82E23">
      <w:pPr>
        <w:pStyle w:val="a3"/>
        <w:spacing w:before="13"/>
        <w:ind w:left="383" w:right="0" w:firstLine="0"/>
        <w:rPr>
          <w:sz w:val="24"/>
          <w:szCs w:val="24"/>
        </w:rPr>
      </w:pPr>
      <w:r w:rsidRPr="005458A8">
        <w:rPr>
          <w:color w:val="231F20"/>
          <w:spacing w:val="-1"/>
          <w:w w:val="120"/>
          <w:sz w:val="24"/>
          <w:szCs w:val="24"/>
        </w:rPr>
        <w:t>Основными</w:t>
      </w:r>
      <w:r w:rsidRPr="005458A8">
        <w:rPr>
          <w:color w:val="231F20"/>
          <w:spacing w:val="2"/>
          <w:w w:val="120"/>
          <w:sz w:val="24"/>
          <w:szCs w:val="24"/>
        </w:rPr>
        <w:t xml:space="preserve"> </w:t>
      </w:r>
      <w:r w:rsidRPr="005458A8">
        <w:rPr>
          <w:color w:val="231F20"/>
          <w:w w:val="120"/>
          <w:sz w:val="24"/>
          <w:szCs w:val="24"/>
        </w:rPr>
        <w:t>задачами</w:t>
      </w:r>
      <w:r w:rsidRPr="005458A8">
        <w:rPr>
          <w:color w:val="231F20"/>
          <w:spacing w:val="2"/>
          <w:w w:val="120"/>
          <w:sz w:val="24"/>
          <w:szCs w:val="24"/>
        </w:rPr>
        <w:t xml:space="preserve"> </w:t>
      </w:r>
      <w:r w:rsidRPr="005458A8">
        <w:rPr>
          <w:color w:val="231F20"/>
          <w:w w:val="120"/>
          <w:sz w:val="24"/>
          <w:szCs w:val="24"/>
        </w:rPr>
        <w:t>ОРКСЭ</w:t>
      </w:r>
      <w:r w:rsidRPr="005458A8">
        <w:rPr>
          <w:color w:val="231F20"/>
          <w:spacing w:val="3"/>
          <w:w w:val="120"/>
          <w:sz w:val="24"/>
          <w:szCs w:val="24"/>
        </w:rPr>
        <w:t xml:space="preserve"> </w:t>
      </w:r>
      <w:r w:rsidRPr="005458A8">
        <w:rPr>
          <w:color w:val="231F20"/>
          <w:w w:val="120"/>
          <w:sz w:val="24"/>
          <w:szCs w:val="24"/>
        </w:rPr>
        <w:t>являются:</w:t>
      </w:r>
    </w:p>
    <w:p w:rsidR="00D82E23" w:rsidRPr="005458A8" w:rsidRDefault="00D82E23" w:rsidP="00D82E23">
      <w:pPr>
        <w:pStyle w:val="a5"/>
        <w:numPr>
          <w:ilvl w:val="0"/>
          <w:numId w:val="1"/>
        </w:numPr>
        <w:tabs>
          <w:tab w:val="left" w:pos="697"/>
        </w:tabs>
        <w:spacing w:before="8" w:line="247" w:lineRule="auto"/>
        <w:ind w:firstLine="226"/>
        <w:rPr>
          <w:sz w:val="24"/>
          <w:szCs w:val="24"/>
        </w:rPr>
      </w:pPr>
      <w:proofErr w:type="gramStart"/>
      <w:r w:rsidRPr="005458A8">
        <w:rPr>
          <w:color w:val="231F20"/>
          <w:w w:val="115"/>
          <w:sz w:val="24"/>
          <w:szCs w:val="24"/>
        </w:rPr>
        <w:t>знакомство</w:t>
      </w:r>
      <w:proofErr w:type="gramEnd"/>
      <w:r w:rsidRPr="005458A8">
        <w:rPr>
          <w:color w:val="231F20"/>
          <w:w w:val="115"/>
          <w:sz w:val="24"/>
          <w:szCs w:val="24"/>
        </w:rPr>
        <w:t xml:space="preserve"> обучающи</w:t>
      </w:r>
      <w:r>
        <w:rPr>
          <w:color w:val="231F20"/>
          <w:w w:val="115"/>
          <w:sz w:val="24"/>
          <w:szCs w:val="24"/>
        </w:rPr>
        <w:t>хся с основами православной, му</w:t>
      </w:r>
      <w:r w:rsidRPr="005458A8">
        <w:rPr>
          <w:color w:val="231F20"/>
          <w:w w:val="115"/>
          <w:sz w:val="24"/>
          <w:szCs w:val="24"/>
        </w:rPr>
        <w:t>сульманской, буддийской, и</w:t>
      </w:r>
      <w:r>
        <w:rPr>
          <w:color w:val="231F20"/>
          <w:w w:val="115"/>
          <w:sz w:val="24"/>
          <w:szCs w:val="24"/>
        </w:rPr>
        <w:t>удейской культур, основами миро</w:t>
      </w:r>
      <w:r w:rsidRPr="005458A8">
        <w:rPr>
          <w:color w:val="231F20"/>
          <w:w w:val="115"/>
          <w:sz w:val="24"/>
          <w:szCs w:val="24"/>
        </w:rPr>
        <w:t xml:space="preserve">вых религиозных культур </w:t>
      </w:r>
      <w:r>
        <w:rPr>
          <w:color w:val="231F20"/>
          <w:w w:val="115"/>
          <w:sz w:val="24"/>
          <w:szCs w:val="24"/>
        </w:rPr>
        <w:t>и светской этики по выбору роди</w:t>
      </w:r>
      <w:r w:rsidRPr="005458A8">
        <w:rPr>
          <w:color w:val="231F20"/>
          <w:w w:val="115"/>
          <w:sz w:val="24"/>
          <w:szCs w:val="24"/>
        </w:rPr>
        <w:t>телей</w:t>
      </w:r>
      <w:r w:rsidRPr="005458A8">
        <w:rPr>
          <w:color w:val="231F20"/>
          <w:spacing w:val="40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(законных</w:t>
      </w:r>
      <w:r w:rsidRPr="005458A8">
        <w:rPr>
          <w:color w:val="231F20"/>
          <w:spacing w:val="4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представителей);</w:t>
      </w:r>
    </w:p>
    <w:p w:rsidR="00D82E23" w:rsidRPr="005458A8" w:rsidRDefault="00D82E23" w:rsidP="00D82E23">
      <w:pPr>
        <w:pStyle w:val="a5"/>
        <w:numPr>
          <w:ilvl w:val="0"/>
          <w:numId w:val="1"/>
        </w:numPr>
        <w:tabs>
          <w:tab w:val="left" w:pos="796"/>
        </w:tabs>
        <w:spacing w:before="3" w:line="247" w:lineRule="auto"/>
        <w:ind w:right="150" w:firstLine="226"/>
        <w:rPr>
          <w:sz w:val="24"/>
          <w:szCs w:val="24"/>
        </w:rPr>
      </w:pPr>
      <w:proofErr w:type="gramStart"/>
      <w:r w:rsidRPr="005458A8">
        <w:rPr>
          <w:color w:val="231F20"/>
          <w:w w:val="115"/>
          <w:sz w:val="24"/>
          <w:szCs w:val="24"/>
        </w:rPr>
        <w:t>развитие</w:t>
      </w:r>
      <w:proofErr w:type="gramEnd"/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представлений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обучающихся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о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значении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нравственных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норм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и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ценностей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в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жизни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личности,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семьи,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общества;</w:t>
      </w:r>
    </w:p>
    <w:p w:rsidR="00D82E23" w:rsidRPr="005458A8" w:rsidRDefault="00D82E23" w:rsidP="00D82E23">
      <w:pPr>
        <w:pStyle w:val="a5"/>
        <w:numPr>
          <w:ilvl w:val="0"/>
          <w:numId w:val="1"/>
        </w:numPr>
        <w:tabs>
          <w:tab w:val="left" w:pos="680"/>
        </w:tabs>
        <w:spacing w:before="3" w:line="247" w:lineRule="auto"/>
        <w:ind w:firstLine="226"/>
        <w:rPr>
          <w:sz w:val="24"/>
          <w:szCs w:val="24"/>
        </w:rPr>
      </w:pPr>
      <w:proofErr w:type="gramStart"/>
      <w:r w:rsidRPr="005458A8">
        <w:rPr>
          <w:color w:val="231F20"/>
          <w:w w:val="115"/>
          <w:sz w:val="24"/>
          <w:szCs w:val="24"/>
        </w:rPr>
        <w:t>обобщение</w:t>
      </w:r>
      <w:proofErr w:type="gramEnd"/>
      <w:r w:rsidRPr="005458A8">
        <w:rPr>
          <w:color w:val="231F20"/>
          <w:w w:val="115"/>
          <w:sz w:val="24"/>
          <w:szCs w:val="24"/>
        </w:rPr>
        <w:t xml:space="preserve"> знаний, понятий и представлений о духовной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культуре</w:t>
      </w:r>
      <w:r w:rsidRPr="005458A8">
        <w:rPr>
          <w:color w:val="231F20"/>
          <w:spacing w:val="2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и</w:t>
      </w:r>
      <w:r w:rsidRPr="005458A8">
        <w:rPr>
          <w:color w:val="231F20"/>
          <w:spacing w:val="2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морали,</w:t>
      </w:r>
      <w:r w:rsidRPr="005458A8">
        <w:rPr>
          <w:color w:val="231F20"/>
          <w:spacing w:val="2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ранее</w:t>
      </w:r>
      <w:r w:rsidRPr="005458A8">
        <w:rPr>
          <w:color w:val="231F20"/>
          <w:spacing w:val="2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полученных</w:t>
      </w:r>
      <w:r w:rsidRPr="005458A8">
        <w:rPr>
          <w:color w:val="231F20"/>
          <w:spacing w:val="2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в</w:t>
      </w:r>
      <w:r w:rsidRPr="005458A8">
        <w:rPr>
          <w:color w:val="231F20"/>
          <w:spacing w:val="2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начальной</w:t>
      </w:r>
      <w:r w:rsidRPr="005458A8">
        <w:rPr>
          <w:color w:val="231F20"/>
          <w:spacing w:val="2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школе,</w:t>
      </w:r>
    </w:p>
    <w:p w:rsidR="00D82E23" w:rsidRPr="005458A8" w:rsidRDefault="00D82E23" w:rsidP="00D82E23">
      <w:pPr>
        <w:pStyle w:val="a3"/>
        <w:spacing w:before="69" w:line="247" w:lineRule="auto"/>
        <w:ind w:firstLine="0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- </w:t>
      </w:r>
      <w:r w:rsidRPr="005458A8">
        <w:rPr>
          <w:color w:val="231F20"/>
          <w:w w:val="115"/>
          <w:sz w:val="24"/>
          <w:szCs w:val="24"/>
        </w:rPr>
        <w:t>формирование ценностно­</w:t>
      </w:r>
      <w:r>
        <w:rPr>
          <w:color w:val="231F20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смысловой сферы личности с учётом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мировоззренческих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и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культурных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особенностей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и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потребно</w:t>
      </w:r>
      <w:r w:rsidRPr="005458A8">
        <w:rPr>
          <w:color w:val="231F20"/>
          <w:w w:val="115"/>
          <w:sz w:val="24"/>
          <w:szCs w:val="24"/>
        </w:rPr>
        <w:t>стей</w:t>
      </w:r>
      <w:r w:rsidRPr="005458A8">
        <w:rPr>
          <w:color w:val="231F20"/>
          <w:spacing w:val="38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>семьи;</w:t>
      </w:r>
    </w:p>
    <w:p w:rsidR="00D82E23" w:rsidRPr="00A751E5" w:rsidRDefault="00D82E23" w:rsidP="00D82E23">
      <w:pPr>
        <w:pStyle w:val="a5"/>
        <w:numPr>
          <w:ilvl w:val="0"/>
          <w:numId w:val="1"/>
        </w:numPr>
        <w:tabs>
          <w:tab w:val="left" w:pos="688"/>
        </w:tabs>
        <w:spacing w:before="3" w:line="247" w:lineRule="auto"/>
        <w:ind w:right="154" w:firstLine="226"/>
        <w:rPr>
          <w:sz w:val="24"/>
          <w:szCs w:val="24"/>
        </w:rPr>
      </w:pPr>
      <w:proofErr w:type="gramStart"/>
      <w:r w:rsidRPr="005458A8">
        <w:rPr>
          <w:color w:val="231F20"/>
          <w:w w:val="115"/>
          <w:sz w:val="24"/>
          <w:szCs w:val="24"/>
        </w:rPr>
        <w:t>развитие</w:t>
      </w:r>
      <w:proofErr w:type="gramEnd"/>
      <w:r w:rsidRPr="005458A8">
        <w:rPr>
          <w:color w:val="231F20"/>
          <w:w w:val="115"/>
          <w:sz w:val="24"/>
          <w:szCs w:val="24"/>
        </w:rPr>
        <w:t xml:space="preserve"> способност</w:t>
      </w:r>
      <w:r>
        <w:rPr>
          <w:color w:val="231F20"/>
          <w:w w:val="115"/>
          <w:sz w:val="24"/>
          <w:szCs w:val="24"/>
        </w:rPr>
        <w:t>ей обучающихся к общению в поли</w:t>
      </w:r>
      <w:r w:rsidRPr="005458A8">
        <w:rPr>
          <w:color w:val="231F20"/>
          <w:w w:val="115"/>
          <w:sz w:val="24"/>
          <w:szCs w:val="24"/>
        </w:rPr>
        <w:t>этнич</w:t>
      </w:r>
      <w:r>
        <w:rPr>
          <w:color w:val="231F20"/>
          <w:w w:val="115"/>
          <w:sz w:val="24"/>
          <w:szCs w:val="24"/>
        </w:rPr>
        <w:t>еской</w:t>
      </w:r>
      <w:r w:rsidRPr="005458A8">
        <w:rPr>
          <w:color w:val="231F20"/>
          <w:w w:val="115"/>
          <w:sz w:val="24"/>
          <w:szCs w:val="24"/>
        </w:rPr>
        <w:t>, разно</w:t>
      </w:r>
      <w:r>
        <w:rPr>
          <w:color w:val="231F20"/>
          <w:w w:val="115"/>
          <w:sz w:val="24"/>
          <w:szCs w:val="24"/>
        </w:rPr>
        <w:t>-</w:t>
      </w:r>
      <w:r w:rsidRPr="005458A8">
        <w:rPr>
          <w:color w:val="231F20"/>
          <w:w w:val="115"/>
          <w:sz w:val="24"/>
          <w:szCs w:val="24"/>
        </w:rPr>
        <w:t>мировоззренческой и многоконфессиональной</w:t>
      </w:r>
      <w:r w:rsidRPr="005458A8">
        <w:rPr>
          <w:color w:val="231F20"/>
          <w:spacing w:val="1"/>
          <w:w w:val="115"/>
          <w:sz w:val="24"/>
          <w:szCs w:val="24"/>
        </w:rPr>
        <w:t xml:space="preserve"> </w:t>
      </w:r>
      <w:r w:rsidRPr="005458A8">
        <w:rPr>
          <w:color w:val="231F20"/>
          <w:w w:val="115"/>
          <w:sz w:val="24"/>
          <w:szCs w:val="24"/>
        </w:rPr>
        <w:t xml:space="preserve">среде на основе взаимного </w:t>
      </w:r>
      <w:r>
        <w:rPr>
          <w:color w:val="231F20"/>
          <w:w w:val="115"/>
          <w:sz w:val="24"/>
          <w:szCs w:val="24"/>
        </w:rPr>
        <w:t xml:space="preserve">уважения и диалога. </w:t>
      </w:r>
    </w:p>
    <w:p w:rsidR="00D82E23" w:rsidRPr="00A751E5" w:rsidRDefault="00D82E23" w:rsidP="00D82E23">
      <w:pPr>
        <w:tabs>
          <w:tab w:val="left" w:pos="688"/>
        </w:tabs>
        <w:spacing w:before="3" w:line="247" w:lineRule="auto"/>
        <w:ind w:left="157" w:right="154"/>
        <w:rPr>
          <w:rFonts w:ascii="Times New Roman" w:hAnsi="Times New Roman"/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 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 xml:space="preserve">Основной методологический принцип </w:t>
      </w:r>
      <w:r>
        <w:rPr>
          <w:rFonts w:ascii="Times New Roman" w:hAnsi="Times New Roman"/>
          <w:color w:val="231F20"/>
          <w:w w:val="115"/>
          <w:sz w:val="24"/>
          <w:szCs w:val="24"/>
        </w:rPr>
        <w:t>реализации ОРКСЭ — культурологи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ческий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подход,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способствующий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формированию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у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младших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школьников первоначальных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представлений о культуре </w:t>
      </w:r>
      <w:proofErr w:type="gramStart"/>
      <w:r>
        <w:rPr>
          <w:rFonts w:ascii="Times New Roman" w:hAnsi="Times New Roman"/>
          <w:color w:val="231F20"/>
          <w:w w:val="115"/>
          <w:sz w:val="24"/>
          <w:szCs w:val="24"/>
        </w:rPr>
        <w:t>традиц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 xml:space="preserve">ионных 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религий</w:t>
      </w:r>
      <w:proofErr w:type="gramEnd"/>
      <w:r w:rsidRPr="00A751E5">
        <w:rPr>
          <w:rFonts w:ascii="Times New Roman" w:hAnsi="Times New Roman"/>
          <w:color w:val="231F20"/>
          <w:w w:val="115"/>
          <w:sz w:val="24"/>
          <w:szCs w:val="24"/>
        </w:rPr>
        <w:t xml:space="preserve"> народов Р</w:t>
      </w:r>
      <w:r>
        <w:rPr>
          <w:rFonts w:ascii="Times New Roman" w:hAnsi="Times New Roman"/>
          <w:color w:val="231F20"/>
          <w:w w:val="115"/>
          <w:sz w:val="24"/>
          <w:szCs w:val="24"/>
        </w:rPr>
        <w:t>оссии (православия, ислама, буд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дизма,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иудаизма),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светской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(гражданской)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этике,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основанной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конституционных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правах,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свободах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A751E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15"/>
          <w:sz w:val="24"/>
          <w:szCs w:val="24"/>
        </w:rPr>
        <w:t>обязан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ностях</w:t>
      </w:r>
      <w:r w:rsidRPr="00A751E5">
        <w:rPr>
          <w:rFonts w:ascii="Times New Roman" w:hAnsi="Times New Roman"/>
          <w:color w:val="231F20"/>
          <w:spacing w:val="54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человека</w:t>
      </w:r>
      <w:r w:rsidRPr="00A751E5">
        <w:rPr>
          <w:rFonts w:ascii="Times New Roman" w:hAnsi="Times New Roman"/>
          <w:color w:val="231F20"/>
          <w:spacing w:val="54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A751E5">
        <w:rPr>
          <w:rFonts w:ascii="Times New Roman" w:hAnsi="Times New Roman"/>
          <w:color w:val="231F20"/>
          <w:spacing w:val="54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гражданина</w:t>
      </w:r>
      <w:r w:rsidRPr="00A751E5">
        <w:rPr>
          <w:rFonts w:ascii="Times New Roman" w:hAnsi="Times New Roman"/>
          <w:color w:val="231F20"/>
          <w:spacing w:val="54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A751E5">
        <w:rPr>
          <w:rFonts w:ascii="Times New Roman" w:hAnsi="Times New Roman"/>
          <w:color w:val="231F20"/>
          <w:spacing w:val="54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Российской</w:t>
      </w:r>
      <w:r w:rsidRPr="00A751E5">
        <w:rPr>
          <w:rFonts w:ascii="Times New Roman" w:hAnsi="Times New Roman"/>
          <w:color w:val="231F20"/>
          <w:spacing w:val="54"/>
          <w:w w:val="115"/>
          <w:sz w:val="24"/>
          <w:szCs w:val="24"/>
        </w:rPr>
        <w:t xml:space="preserve"> </w:t>
      </w:r>
      <w:r w:rsidRPr="00A751E5">
        <w:rPr>
          <w:rFonts w:ascii="Times New Roman" w:hAnsi="Times New Roman"/>
          <w:color w:val="231F20"/>
          <w:w w:val="115"/>
          <w:sz w:val="24"/>
          <w:szCs w:val="24"/>
        </w:rPr>
        <w:t>Федерации.</w:t>
      </w:r>
    </w:p>
    <w:p w:rsidR="00D82E23" w:rsidRPr="00D82E23" w:rsidRDefault="00D82E23" w:rsidP="00D82E23">
      <w:pPr>
        <w:ind w:firstLine="708"/>
        <w:rPr>
          <w:rFonts w:ascii="Times New Roman" w:hAnsi="Times New Roman" w:cs="Times New Roman"/>
        </w:rPr>
      </w:pP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Культурологическая направленность предмета способствует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развитию</w:t>
      </w:r>
      <w:r w:rsidRPr="00D82E2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у</w:t>
      </w:r>
      <w:r w:rsidRPr="00D82E2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обучающихся</w:t>
      </w:r>
      <w:r w:rsidRPr="00D82E2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представлений</w:t>
      </w:r>
      <w:r w:rsidRPr="00D82E2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о</w:t>
      </w:r>
      <w:r w:rsidRPr="00D82E2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нравственных</w:t>
      </w:r>
      <w:r w:rsidRPr="00D82E23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идеалах и ценностях религиозных и светских традиций народов</w:t>
      </w:r>
      <w:r w:rsidRPr="00D82E2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15"/>
          <w:sz w:val="24"/>
          <w:szCs w:val="24"/>
        </w:rPr>
        <w:t>России, формированию ценностного отношения к социальной</w:t>
      </w:r>
      <w:r w:rsidRPr="00D82E23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реальности, осознанию роли буддизма, православия, ислама,</w:t>
      </w:r>
      <w:r w:rsidRPr="00D82E23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D82E23">
        <w:rPr>
          <w:rFonts w:ascii="Times New Roman" w:hAnsi="Times New Roman" w:cs="Times New Roman"/>
          <w:color w:val="231F20"/>
          <w:w w:val="120"/>
          <w:sz w:val="24"/>
          <w:szCs w:val="24"/>
        </w:rPr>
        <w:t>иудаизма, светской этики в истории и культуре нашей страны.</w:t>
      </w:r>
      <w:bookmarkStart w:id="0" w:name="_GoBack"/>
      <w:bookmarkEnd w:id="0"/>
    </w:p>
    <w:sectPr w:rsidR="00D82E23" w:rsidRPr="00D8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194"/>
    <w:multiLevelType w:val="hybridMultilevel"/>
    <w:tmpl w:val="1B7CDD8A"/>
    <w:lvl w:ilvl="0" w:tplc="B52E44D6">
      <w:numFmt w:val="bullet"/>
      <w:lvlText w:val="—"/>
      <w:lvlJc w:val="left"/>
      <w:pPr>
        <w:ind w:left="157" w:hanging="313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EC0AD5A">
      <w:numFmt w:val="bullet"/>
      <w:lvlText w:val="•"/>
      <w:lvlJc w:val="left"/>
      <w:pPr>
        <w:ind w:left="810" w:hanging="313"/>
      </w:pPr>
      <w:rPr>
        <w:rFonts w:hint="default"/>
        <w:lang w:val="ru-RU" w:eastAsia="en-US" w:bidi="ar-SA"/>
      </w:rPr>
    </w:lvl>
    <w:lvl w:ilvl="2" w:tplc="D228C56E">
      <w:numFmt w:val="bullet"/>
      <w:lvlText w:val="•"/>
      <w:lvlJc w:val="left"/>
      <w:pPr>
        <w:ind w:left="1460" w:hanging="313"/>
      </w:pPr>
      <w:rPr>
        <w:rFonts w:hint="default"/>
        <w:lang w:val="ru-RU" w:eastAsia="en-US" w:bidi="ar-SA"/>
      </w:rPr>
    </w:lvl>
    <w:lvl w:ilvl="3" w:tplc="9604AF88">
      <w:numFmt w:val="bullet"/>
      <w:lvlText w:val="•"/>
      <w:lvlJc w:val="left"/>
      <w:pPr>
        <w:ind w:left="2111" w:hanging="313"/>
      </w:pPr>
      <w:rPr>
        <w:rFonts w:hint="default"/>
        <w:lang w:val="ru-RU" w:eastAsia="en-US" w:bidi="ar-SA"/>
      </w:rPr>
    </w:lvl>
    <w:lvl w:ilvl="4" w:tplc="70BE8B48">
      <w:numFmt w:val="bullet"/>
      <w:lvlText w:val="•"/>
      <w:lvlJc w:val="left"/>
      <w:pPr>
        <w:ind w:left="2761" w:hanging="313"/>
      </w:pPr>
      <w:rPr>
        <w:rFonts w:hint="default"/>
        <w:lang w:val="ru-RU" w:eastAsia="en-US" w:bidi="ar-SA"/>
      </w:rPr>
    </w:lvl>
    <w:lvl w:ilvl="5" w:tplc="BC5EDE42">
      <w:numFmt w:val="bullet"/>
      <w:lvlText w:val="•"/>
      <w:lvlJc w:val="left"/>
      <w:pPr>
        <w:ind w:left="3411" w:hanging="313"/>
      </w:pPr>
      <w:rPr>
        <w:rFonts w:hint="default"/>
        <w:lang w:val="ru-RU" w:eastAsia="en-US" w:bidi="ar-SA"/>
      </w:rPr>
    </w:lvl>
    <w:lvl w:ilvl="6" w:tplc="073E14AC">
      <w:numFmt w:val="bullet"/>
      <w:lvlText w:val="•"/>
      <w:lvlJc w:val="left"/>
      <w:pPr>
        <w:ind w:left="4062" w:hanging="313"/>
      </w:pPr>
      <w:rPr>
        <w:rFonts w:hint="default"/>
        <w:lang w:val="ru-RU" w:eastAsia="en-US" w:bidi="ar-SA"/>
      </w:rPr>
    </w:lvl>
    <w:lvl w:ilvl="7" w:tplc="75BE8D4A">
      <w:numFmt w:val="bullet"/>
      <w:lvlText w:val="•"/>
      <w:lvlJc w:val="left"/>
      <w:pPr>
        <w:ind w:left="4712" w:hanging="313"/>
      </w:pPr>
      <w:rPr>
        <w:rFonts w:hint="default"/>
        <w:lang w:val="ru-RU" w:eastAsia="en-US" w:bidi="ar-SA"/>
      </w:rPr>
    </w:lvl>
    <w:lvl w:ilvl="8" w:tplc="D062F7BA">
      <w:numFmt w:val="bullet"/>
      <w:lvlText w:val="•"/>
      <w:lvlJc w:val="left"/>
      <w:pPr>
        <w:ind w:left="5362" w:hanging="3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C"/>
    <w:rsid w:val="00B108CC"/>
    <w:rsid w:val="00CE7073"/>
    <w:rsid w:val="00D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BEF47-BF12-457F-81B5-2F61FC9C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82E2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82E2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qFormat/>
    <w:rsid w:val="00D82E2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locked/>
    <w:rsid w:val="00D82E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2</cp:revision>
  <dcterms:created xsi:type="dcterms:W3CDTF">2022-12-07T11:41:00Z</dcterms:created>
  <dcterms:modified xsi:type="dcterms:W3CDTF">2022-12-07T11:43:00Z</dcterms:modified>
</cp:coreProperties>
</file>